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7"/>
        <w:gridCol w:w="1628"/>
        <w:gridCol w:w="1474"/>
        <w:gridCol w:w="1395"/>
        <w:gridCol w:w="1660"/>
        <w:gridCol w:w="1628"/>
      </w:tblGrid>
      <w:tr w:rsidR="00B3432C" w:rsidTr="00603E6C">
        <w:tc>
          <w:tcPr>
            <w:tcW w:w="1510" w:type="dxa"/>
          </w:tcPr>
          <w:p w:rsidR="00603E6C" w:rsidRDefault="00603E6C"/>
        </w:tc>
        <w:tc>
          <w:tcPr>
            <w:tcW w:w="1510" w:type="dxa"/>
          </w:tcPr>
          <w:p w:rsidR="00603E6C" w:rsidRDefault="00603E6C">
            <w:r>
              <w:t>LUNDI</w:t>
            </w:r>
          </w:p>
        </w:tc>
        <w:tc>
          <w:tcPr>
            <w:tcW w:w="1510" w:type="dxa"/>
          </w:tcPr>
          <w:p w:rsidR="00603E6C" w:rsidRDefault="00603E6C">
            <w:r>
              <w:t>MARDI</w:t>
            </w:r>
          </w:p>
        </w:tc>
        <w:tc>
          <w:tcPr>
            <w:tcW w:w="1510" w:type="dxa"/>
          </w:tcPr>
          <w:p w:rsidR="00603E6C" w:rsidRDefault="00603E6C">
            <w:r>
              <w:t>MERCREDI</w:t>
            </w:r>
          </w:p>
        </w:tc>
        <w:tc>
          <w:tcPr>
            <w:tcW w:w="1511" w:type="dxa"/>
          </w:tcPr>
          <w:p w:rsidR="00603E6C" w:rsidRDefault="00603E6C">
            <w:r>
              <w:t>JEUDI</w:t>
            </w:r>
          </w:p>
        </w:tc>
        <w:tc>
          <w:tcPr>
            <w:tcW w:w="1511" w:type="dxa"/>
          </w:tcPr>
          <w:p w:rsidR="00603E6C" w:rsidRDefault="00603E6C">
            <w:r>
              <w:t>VENDREDI</w:t>
            </w:r>
          </w:p>
        </w:tc>
      </w:tr>
      <w:tr w:rsidR="00B3432C" w:rsidTr="00603E6C">
        <w:tc>
          <w:tcPr>
            <w:tcW w:w="1510" w:type="dxa"/>
          </w:tcPr>
          <w:p w:rsidR="00603E6C" w:rsidRDefault="00603E6C">
            <w:r>
              <w:t>8H40</w:t>
            </w:r>
          </w:p>
        </w:tc>
        <w:tc>
          <w:tcPr>
            <w:tcW w:w="1510" w:type="dxa"/>
          </w:tcPr>
          <w:p w:rsidR="00603E6C" w:rsidRDefault="003B47EC">
            <w:r>
              <w:t>Accueil</w:t>
            </w:r>
          </w:p>
        </w:tc>
        <w:tc>
          <w:tcPr>
            <w:tcW w:w="1510" w:type="dxa"/>
          </w:tcPr>
          <w:p w:rsidR="00603E6C" w:rsidRDefault="00603E6C">
            <w:r>
              <w:t>Gr sensori-moteur</w:t>
            </w:r>
          </w:p>
        </w:tc>
        <w:tc>
          <w:tcPr>
            <w:tcW w:w="1510" w:type="dxa"/>
          </w:tcPr>
          <w:p w:rsidR="00603E6C" w:rsidRDefault="00B3432C">
            <w:r>
              <w:t>Activités éducatives</w:t>
            </w:r>
          </w:p>
        </w:tc>
        <w:tc>
          <w:tcPr>
            <w:tcW w:w="1511" w:type="dxa"/>
          </w:tcPr>
          <w:p w:rsidR="00603E6C" w:rsidRDefault="00603E6C">
            <w:r>
              <w:t>Psychomotricité</w:t>
            </w:r>
          </w:p>
        </w:tc>
        <w:tc>
          <w:tcPr>
            <w:tcW w:w="1511" w:type="dxa"/>
          </w:tcPr>
          <w:p w:rsidR="00603E6C" w:rsidRDefault="00603E6C">
            <w:r>
              <w:t>Lecture partagée et enrichie</w:t>
            </w:r>
          </w:p>
        </w:tc>
      </w:tr>
      <w:tr w:rsidR="00B3432C" w:rsidTr="00603E6C">
        <w:tc>
          <w:tcPr>
            <w:tcW w:w="1510" w:type="dxa"/>
          </w:tcPr>
          <w:p w:rsidR="00603E6C" w:rsidRDefault="00603E6C">
            <w:r>
              <w:t>9H30</w:t>
            </w:r>
          </w:p>
        </w:tc>
        <w:tc>
          <w:tcPr>
            <w:tcW w:w="1510" w:type="dxa"/>
          </w:tcPr>
          <w:p w:rsidR="00603E6C" w:rsidRDefault="003B47EC">
            <w:r>
              <w:t>Entretien familier</w:t>
            </w:r>
          </w:p>
        </w:tc>
        <w:tc>
          <w:tcPr>
            <w:tcW w:w="1510" w:type="dxa"/>
          </w:tcPr>
          <w:p w:rsidR="00603E6C" w:rsidRDefault="00603E6C">
            <w:r>
              <w:t>Gr sensori-moteur</w:t>
            </w:r>
          </w:p>
        </w:tc>
        <w:tc>
          <w:tcPr>
            <w:tcW w:w="1510" w:type="dxa"/>
          </w:tcPr>
          <w:p w:rsidR="00603E6C" w:rsidRDefault="00B3432C">
            <w:r>
              <w:t>Approche des AVJ</w:t>
            </w:r>
          </w:p>
        </w:tc>
        <w:tc>
          <w:tcPr>
            <w:tcW w:w="1511" w:type="dxa"/>
          </w:tcPr>
          <w:p w:rsidR="00603E6C" w:rsidRDefault="00603E6C">
            <w:r>
              <w:t>Psychomotricité</w:t>
            </w:r>
          </w:p>
        </w:tc>
        <w:tc>
          <w:tcPr>
            <w:tcW w:w="1511" w:type="dxa"/>
          </w:tcPr>
          <w:p w:rsidR="00603E6C" w:rsidRDefault="003B47EC">
            <w:r>
              <w:t>Entretien familier</w:t>
            </w:r>
          </w:p>
        </w:tc>
      </w:tr>
      <w:tr w:rsidR="00B3432C" w:rsidTr="00603E6C">
        <w:tc>
          <w:tcPr>
            <w:tcW w:w="1510" w:type="dxa"/>
          </w:tcPr>
          <w:p w:rsidR="00603E6C" w:rsidRDefault="00603E6C">
            <w:r>
              <w:t>10H35</w:t>
            </w:r>
          </w:p>
        </w:tc>
        <w:tc>
          <w:tcPr>
            <w:tcW w:w="1510" w:type="dxa"/>
          </w:tcPr>
          <w:p w:rsidR="00603E6C" w:rsidRDefault="00B3432C">
            <w:r>
              <w:t>Ateliers mathématiques</w:t>
            </w:r>
          </w:p>
        </w:tc>
        <w:tc>
          <w:tcPr>
            <w:tcW w:w="1510" w:type="dxa"/>
          </w:tcPr>
          <w:p w:rsidR="00603E6C" w:rsidRDefault="00603E6C">
            <w:r>
              <w:t>Lecture partagée et enrichie</w:t>
            </w:r>
          </w:p>
        </w:tc>
        <w:tc>
          <w:tcPr>
            <w:tcW w:w="1510" w:type="dxa"/>
          </w:tcPr>
          <w:p w:rsidR="00603E6C" w:rsidRDefault="00B3432C">
            <w:r>
              <w:t>Activités culinaires</w:t>
            </w:r>
          </w:p>
        </w:tc>
        <w:tc>
          <w:tcPr>
            <w:tcW w:w="1511" w:type="dxa"/>
          </w:tcPr>
          <w:p w:rsidR="00603E6C" w:rsidRDefault="003B47EC">
            <w:r>
              <w:t>Entretien familier</w:t>
            </w:r>
          </w:p>
        </w:tc>
        <w:tc>
          <w:tcPr>
            <w:tcW w:w="1511" w:type="dxa"/>
          </w:tcPr>
          <w:p w:rsidR="00603E6C" w:rsidRDefault="00B3432C">
            <w:r>
              <w:t>Ateliers mathématiques</w:t>
            </w:r>
          </w:p>
        </w:tc>
      </w:tr>
      <w:tr w:rsidR="00B3432C" w:rsidTr="00603E6C">
        <w:tc>
          <w:tcPr>
            <w:tcW w:w="1510" w:type="dxa"/>
          </w:tcPr>
          <w:p w:rsidR="00603E6C" w:rsidRDefault="00603E6C">
            <w:r>
              <w:t>11H3O</w:t>
            </w:r>
          </w:p>
        </w:tc>
        <w:tc>
          <w:tcPr>
            <w:tcW w:w="1510" w:type="dxa"/>
          </w:tcPr>
          <w:p w:rsidR="00603E6C" w:rsidRDefault="003B47EC">
            <w:r>
              <w:t>Repas</w:t>
            </w:r>
          </w:p>
        </w:tc>
        <w:tc>
          <w:tcPr>
            <w:tcW w:w="1510" w:type="dxa"/>
          </w:tcPr>
          <w:p w:rsidR="00603E6C" w:rsidRDefault="003B47EC">
            <w:r>
              <w:t>Repas</w:t>
            </w:r>
          </w:p>
        </w:tc>
        <w:tc>
          <w:tcPr>
            <w:tcW w:w="1510" w:type="dxa"/>
          </w:tcPr>
          <w:p w:rsidR="00603E6C" w:rsidRDefault="003B47EC">
            <w:r>
              <w:t>Repas</w:t>
            </w:r>
          </w:p>
        </w:tc>
        <w:tc>
          <w:tcPr>
            <w:tcW w:w="1511" w:type="dxa"/>
          </w:tcPr>
          <w:p w:rsidR="00603E6C" w:rsidRDefault="003B47EC">
            <w:r>
              <w:t>Repas</w:t>
            </w:r>
          </w:p>
        </w:tc>
        <w:tc>
          <w:tcPr>
            <w:tcW w:w="1511" w:type="dxa"/>
          </w:tcPr>
          <w:p w:rsidR="00603E6C" w:rsidRDefault="003B47EC">
            <w:r>
              <w:t>Repas</w:t>
            </w:r>
          </w:p>
        </w:tc>
      </w:tr>
      <w:tr w:rsidR="00B3432C" w:rsidTr="00603E6C">
        <w:tc>
          <w:tcPr>
            <w:tcW w:w="1510" w:type="dxa"/>
          </w:tcPr>
          <w:p w:rsidR="00603E6C" w:rsidRDefault="00603E6C">
            <w:r>
              <w:t>13H30</w:t>
            </w:r>
          </w:p>
        </w:tc>
        <w:tc>
          <w:tcPr>
            <w:tcW w:w="1510" w:type="dxa"/>
          </w:tcPr>
          <w:p w:rsidR="00603E6C" w:rsidRDefault="00B3432C">
            <w:r>
              <w:t>Ateliers pré-lecture</w:t>
            </w:r>
          </w:p>
        </w:tc>
        <w:tc>
          <w:tcPr>
            <w:tcW w:w="1510" w:type="dxa"/>
          </w:tcPr>
          <w:p w:rsidR="00603E6C" w:rsidRDefault="003B47EC">
            <w:r>
              <w:t>Relaxation</w:t>
            </w:r>
          </w:p>
        </w:tc>
        <w:tc>
          <w:tcPr>
            <w:tcW w:w="1510" w:type="dxa"/>
          </w:tcPr>
          <w:p w:rsidR="00603E6C" w:rsidRDefault="00603E6C"/>
        </w:tc>
        <w:tc>
          <w:tcPr>
            <w:tcW w:w="1511" w:type="dxa"/>
          </w:tcPr>
          <w:p w:rsidR="00603E6C" w:rsidRDefault="00B3432C">
            <w:r>
              <w:t>Ateliers manuels</w:t>
            </w:r>
            <w:r w:rsidR="00603E6C">
              <w:t xml:space="preserve"> et artistiques</w:t>
            </w:r>
          </w:p>
        </w:tc>
        <w:tc>
          <w:tcPr>
            <w:tcW w:w="1511" w:type="dxa"/>
          </w:tcPr>
          <w:p w:rsidR="00603E6C" w:rsidRDefault="00B3432C">
            <w:r>
              <w:t xml:space="preserve">Animation </w:t>
            </w:r>
            <w:proofErr w:type="spellStart"/>
            <w:r>
              <w:t>Kamishibaï</w:t>
            </w:r>
            <w:proofErr w:type="spellEnd"/>
          </w:p>
        </w:tc>
      </w:tr>
      <w:tr w:rsidR="00B3432C" w:rsidTr="00603E6C">
        <w:tc>
          <w:tcPr>
            <w:tcW w:w="1510" w:type="dxa"/>
          </w:tcPr>
          <w:p w:rsidR="00603E6C" w:rsidRDefault="00603E6C">
            <w:r>
              <w:t>14H20</w:t>
            </w:r>
          </w:p>
        </w:tc>
        <w:tc>
          <w:tcPr>
            <w:tcW w:w="1510" w:type="dxa"/>
          </w:tcPr>
          <w:p w:rsidR="00603E6C" w:rsidRDefault="00B3432C">
            <w:proofErr w:type="spellStart"/>
            <w:r>
              <w:t>Sherborne</w:t>
            </w:r>
            <w:proofErr w:type="spellEnd"/>
          </w:p>
        </w:tc>
        <w:tc>
          <w:tcPr>
            <w:tcW w:w="1510" w:type="dxa"/>
          </w:tcPr>
          <w:p w:rsidR="00603E6C" w:rsidRDefault="003B47EC">
            <w:r>
              <w:t>Activités de manipulation</w:t>
            </w:r>
            <w:bookmarkStart w:id="0" w:name="_GoBack"/>
            <w:bookmarkEnd w:id="0"/>
          </w:p>
        </w:tc>
        <w:tc>
          <w:tcPr>
            <w:tcW w:w="1510" w:type="dxa"/>
          </w:tcPr>
          <w:p w:rsidR="00603E6C" w:rsidRDefault="00603E6C"/>
        </w:tc>
        <w:tc>
          <w:tcPr>
            <w:tcW w:w="1511" w:type="dxa"/>
          </w:tcPr>
          <w:p w:rsidR="00603E6C" w:rsidRDefault="00B3432C">
            <w:r>
              <w:t>Ateliers manipulation</w:t>
            </w:r>
          </w:p>
        </w:tc>
        <w:tc>
          <w:tcPr>
            <w:tcW w:w="1511" w:type="dxa"/>
          </w:tcPr>
          <w:p w:rsidR="00603E6C" w:rsidRDefault="003B47EC">
            <w:r>
              <w:t>Activités musicales</w:t>
            </w:r>
          </w:p>
        </w:tc>
      </w:tr>
    </w:tbl>
    <w:p w:rsidR="00EE2967" w:rsidRDefault="00EE2967"/>
    <w:sectPr w:rsidR="00EE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6C"/>
    <w:rsid w:val="003B47EC"/>
    <w:rsid w:val="00603E6C"/>
    <w:rsid w:val="00B3432C"/>
    <w:rsid w:val="00E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93F86-AF02-4E69-9FD6-2839A115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1</cp:revision>
  <dcterms:created xsi:type="dcterms:W3CDTF">2021-03-31T09:45:00Z</dcterms:created>
  <dcterms:modified xsi:type="dcterms:W3CDTF">2021-03-31T10:12:00Z</dcterms:modified>
</cp:coreProperties>
</file>